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80" w:rsidRPr="00132BA3" w:rsidRDefault="00BC4D80" w:rsidP="00BC4D80">
      <w:pPr>
        <w:spacing w:after="300" w:line="330" w:lineRule="atLeast"/>
        <w:jc w:val="center"/>
        <w:rPr>
          <w:rFonts w:ascii="Arial" w:eastAsia="Times New Roman" w:hAnsi="Arial" w:cs="Arial"/>
          <w:color w:val="7E7E7E"/>
          <w:sz w:val="21"/>
          <w:szCs w:val="21"/>
          <w:lang w:eastAsia="ru-RU"/>
        </w:rPr>
      </w:pPr>
      <w:r w:rsidRPr="00132BA3">
        <w:rPr>
          <w:rFonts w:ascii="Times New Roman" w:eastAsia="Times New Roman" w:hAnsi="Times New Roman" w:cs="Times New Roman"/>
          <w:b/>
          <w:bCs/>
          <w:color w:val="339966"/>
          <w:sz w:val="28"/>
          <w:szCs w:val="28"/>
          <w:lang w:eastAsia="ru-RU"/>
        </w:rPr>
        <w:t>Нормативные документы по защите персональных данных</w:t>
      </w:r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27 июля 2006 года №152-ФЗ </w:t>
      </w:r>
      <w:hyperlink r:id="rId5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 ПЕРСОНАЛЬНЫХ ДАННЫХ» </w:t>
        </w:r>
      </w:hyperlink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27 июля 2006 года №149-ФЗ </w:t>
      </w:r>
      <w:hyperlink r:id="rId6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«Об информации, информационных технологиях и о </w:t>
        </w:r>
      </w:hyperlink>
      <w:hyperlink r:id="rId7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защите информации»</w:t>
        </w:r>
      </w:hyperlink>
    </w:p>
    <w:p w:rsidR="00BC4D80" w:rsidRPr="00A53E28" w:rsidRDefault="00A53E28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hyperlink r:id="rId8" w:history="1">
        <w:r w:rsidR="00BC4D80"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Постановление Правительства Российской Федерации от 17 ноября 2007 года №781</w:t>
        </w:r>
      </w:hyperlink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Российской Федерации от 15 сентября 2008 года №687 </w:t>
      </w:r>
      <w:hyperlink r:id="rId9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«Об утверждении </w:t>
        </w:r>
      </w:hyperlink>
      <w:hyperlink r:id="rId10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Положения об особенностях обработки персональных данных, осуществляемой без использования средств </w:t>
        </w:r>
      </w:hyperlink>
      <w:hyperlink r:id="rId11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автоматизации»</w:t>
        </w:r>
      </w:hyperlink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ФСТЭК России, ФСБ России, </w:t>
      </w:r>
      <w:proofErr w:type="spellStart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Мининформсвязи</w:t>
      </w:r>
      <w:proofErr w:type="spellEnd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13 февраля 2008 года №55/86/20  </w:t>
      </w:r>
      <w:hyperlink r:id="rId12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«Об</w:t>
        </w:r>
      </w:hyperlink>
      <w:r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 </w:t>
      </w:r>
      <w:hyperlink r:id="rId13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утверждении Порядка проведения классификации информационных систем персональных данных»</w:t>
        </w:r>
      </w:hyperlink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proofErr w:type="spellStart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Роскомнадзора</w:t>
      </w:r>
      <w:proofErr w:type="spellEnd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28 марта 2008 г. N 154  </w:t>
      </w:r>
      <w:hyperlink r:id="rId14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«Об утверждении Положения о ведении реестра операторов, </w:t>
        </w:r>
      </w:hyperlink>
      <w:hyperlink r:id="rId15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осуществляющих обработку персональных данных»</w:t>
        </w:r>
      </w:hyperlink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proofErr w:type="spellStart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Рособразования</w:t>
      </w:r>
      <w:proofErr w:type="spellEnd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 сентября 2008 года №17-02-09/185 </w:t>
      </w:r>
      <w:hyperlink r:id="rId16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 представлении уведомлений об обработке </w:t>
        </w:r>
      </w:hyperlink>
      <w:hyperlink r:id="rId17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персональных данных»</w:t>
        </w:r>
      </w:hyperlink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Письмо </w:t>
      </w:r>
      <w:proofErr w:type="spellStart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Рособразования</w:t>
      </w:r>
      <w:proofErr w:type="spellEnd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27 июля 2009 года №17-110</w:t>
      </w:r>
      <w:hyperlink r:id="rId18" w:history="1">
        <w:r w:rsidRPr="00A53E28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 </w:t>
        </w:r>
      </w:hyperlink>
      <w:hyperlink r:id="rId19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«Об обеспечении защиты персональных данных»</w:t>
        </w:r>
      </w:hyperlink>
    </w:p>
    <w:p w:rsidR="00BC4D80" w:rsidRPr="00A53E28" w:rsidRDefault="00BC4D80" w:rsidP="00A53E28">
      <w:pPr>
        <w:spacing w:after="300" w:line="240" w:lineRule="auto"/>
        <w:rPr>
          <w:rFonts w:ascii="Times New Roman" w:eastAsia="Times New Roman" w:hAnsi="Times New Roman" w:cs="Times New Roman"/>
          <w:color w:val="7E7E7E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 </w:t>
      </w:r>
      <w:proofErr w:type="spellStart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Мининформсвязи</w:t>
      </w:r>
      <w:proofErr w:type="spellEnd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от 30 января 2010 г. №18 </w:t>
      </w:r>
      <w:hyperlink r:id="rId20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«Об утверждении Административного регламента</w:t>
        </w:r>
      </w:hyperlink>
      <w:r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 </w:t>
      </w:r>
      <w:hyperlink r:id="rId21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Федеральной службы по надзору в сфере связи, информационных технологий и массовых коммуникаций по</w:t>
        </w:r>
      </w:hyperlink>
      <w:r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 </w:t>
      </w:r>
      <w:hyperlink r:id="rId22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исполнению государственной функции «Ведение реестра операторов, осуществляющих обработку </w:t>
        </w:r>
      </w:hyperlink>
      <w:hyperlink r:id="rId23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персональных данных»</w:t>
        </w:r>
      </w:hyperlink>
      <w:r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 </w:t>
      </w:r>
    </w:p>
    <w:p w:rsidR="00BC4D80" w:rsidRPr="00A53E28" w:rsidRDefault="00BC4D80" w:rsidP="00A53E2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 Федеральной службы по техническому и экспортному контролю от 5 февраля 2010 г. N 58 </w:t>
      </w:r>
      <w:hyperlink r:id="rId24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«Об </w:t>
        </w:r>
      </w:hyperlink>
      <w:hyperlink r:id="rId25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утверждении Положения о методах и способах защиты информации в информационных системах </w:t>
        </w:r>
      </w:hyperlink>
      <w:hyperlink r:id="rId26" w:history="1">
        <w:r w:rsidRPr="00A53E28">
          <w:rPr>
            <w:rFonts w:ascii="Times New Roman" w:eastAsia="Times New Roman" w:hAnsi="Times New Roman" w:cs="Times New Roman"/>
            <w:b/>
            <w:bCs/>
            <w:color w:val="003366"/>
            <w:sz w:val="24"/>
            <w:szCs w:val="24"/>
            <w:lang w:eastAsia="ru-RU"/>
          </w:rPr>
          <w:t>персональных данных»</w:t>
        </w:r>
      </w:hyperlink>
    </w:p>
    <w:p w:rsidR="00BC4D80" w:rsidRPr="00A53E28" w:rsidRDefault="00BC4D80" w:rsidP="00A53E28">
      <w:pPr>
        <w:spacing w:after="15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53E28">
        <w:rPr>
          <w:rFonts w:ascii="Times New Roman" w:hAnsi="Times New Roman" w:cs="Times New Roman"/>
          <w:color w:val="FF0000"/>
          <w:sz w:val="24"/>
          <w:szCs w:val="24"/>
          <w:shd w:val="clear" w:color="auto" w:fill="F5F5F5"/>
        </w:rPr>
        <w:t>Президент России подписал закон </w:t>
      </w:r>
      <w:hyperlink r:id="rId27" w:tgtFrame="_blank" w:history="1">
        <w:r w:rsidRPr="00A53E28">
          <w:rPr>
            <w:rStyle w:val="a4"/>
            <w:rFonts w:ascii="Times New Roman" w:hAnsi="Times New Roman" w:cs="Times New Roman"/>
            <w:b/>
            <w:bCs/>
            <w:color w:val="FF0000"/>
            <w:sz w:val="24"/>
            <w:szCs w:val="24"/>
            <w:u w:val="none"/>
          </w:rPr>
          <w:t>№589-ФЗ</w:t>
        </w:r>
      </w:hyperlink>
      <w:r w:rsidRPr="00A53E28">
        <w:rPr>
          <w:rFonts w:ascii="Times New Roman" w:hAnsi="Times New Roman" w:cs="Times New Roman"/>
          <w:color w:val="FF0000"/>
          <w:sz w:val="24"/>
          <w:szCs w:val="24"/>
          <w:shd w:val="clear" w:color="auto" w:fill="F5F5F5"/>
        </w:rPr>
        <w:t xml:space="preserve"> от 12.12.2023 </w:t>
      </w:r>
      <w:r w:rsidRPr="00A53E2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5F5F5"/>
        </w:rPr>
        <w:t>“О внесении изменений в Кодекс Российско</w:t>
      </w:r>
      <w:r w:rsidR="00A53E2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5F5F5"/>
        </w:rPr>
        <w:t xml:space="preserve">й Федерации об административных </w:t>
      </w:r>
      <w:r w:rsidRPr="00A53E2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5F5F5"/>
        </w:rPr>
        <w:t>правонарушениях”</w:t>
      </w:r>
      <w:r w:rsidRPr="00A53E2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 </w:t>
      </w:r>
      <w:r w:rsidR="00A53E2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  <w:r w:rsidRPr="00A53E2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В законе говорится об ужесточении </w:t>
      </w:r>
      <w:r w:rsidRPr="00A53E28">
        <w:rPr>
          <w:rStyle w:val="a3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административной ответственности</w:t>
      </w:r>
      <w:r w:rsidRPr="00A53E28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за нарушения при использовании биометрических персональных данных (ПД) граждан и за несоблюдение письменной формы согласия на обработку ПД – когда ее использование является обязательным.</w:t>
      </w:r>
    </w:p>
    <w:p w:rsidR="00BC4D80" w:rsidRPr="00A53E28" w:rsidRDefault="00A53E28" w:rsidP="00A53E28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pict>
          <v:rect id="_x0000_i1025" style="width:0;height:0" o:hrstd="t" o:hr="t" fillcolor="#a0a0a0" stroked="f"/>
        </w:pict>
      </w:r>
    </w:p>
    <w:p w:rsidR="00BC4D80" w:rsidRPr="00A53E28" w:rsidRDefault="00BC4D80" w:rsidP="00A53E2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 </w:t>
      </w:r>
      <w:r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МЫ ДОЛЖНЫ ОБРАБАТЫВАТЬ ВАШИ ДАННЫЕ,</w:t>
      </w:r>
      <w:r w:rsid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НО МЫ НЕ МОЖЕМ ЭТО ДЕЛАТЬ БЕЗ ВАШЕГО СОГЛАСИЯ!</w:t>
      </w:r>
    </w:p>
    <w:p w:rsidR="00BC4D80" w:rsidRPr="00A53E28" w:rsidRDefault="00BC4D80" w:rsidP="00A53E2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Ваше согласие будет храниться в </w:t>
      </w:r>
      <w:r w:rsid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Детском саду № 167 ОАО « РЖД»</w:t>
      </w: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распространяться только </w:t>
      </w:r>
      <w:proofErr w:type="gramStart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</w:t>
      </w:r>
      <w:r w:rsid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ДОУ. Любой другой оператор ПД</w:t>
      </w:r>
      <w:bookmarkStart w:id="0" w:name="_GoBack"/>
      <w:bookmarkEnd w:id="0"/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должен будет получить от Вас разрешение на обработку ваших персональных данных.</w:t>
      </w:r>
    </w:p>
    <w:p w:rsidR="00A53E28" w:rsidRPr="00A53E28" w:rsidRDefault="00BC4D80" w:rsidP="00A53E2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ДАННОЕ СОГЛАСИЕ ЗАЩИЩАЕТ ВАШИ ДАННЫЕ, КОТОРЫЕ ВЫ УЖЕ ПРЕДОСТАВИЛИ НАМ ПРИ ПОСТУПЛЕНИИ РЕБЕНКА В ДЕТСКИЙ САД</w:t>
      </w:r>
      <w:r w:rsid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.</w:t>
      </w:r>
      <w:r w:rsidR="00A53E28"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</w:t>
      </w:r>
      <w:r w:rsid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 xml:space="preserve">            </w:t>
      </w:r>
      <w:r w:rsidR="00A53E28"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С уважением, администрация </w:t>
      </w:r>
      <w:r w:rsid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Детского сада № 167 ОАО « РЖД»</w:t>
      </w:r>
      <w:r w:rsidR="00A53E28" w:rsidRPr="00A53E28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"</w:t>
      </w:r>
    </w:p>
    <w:p w:rsidR="0006184C" w:rsidRPr="00A53E28" w:rsidRDefault="00BC4D80" w:rsidP="00A53E2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E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sectPr w:rsidR="0006184C" w:rsidRPr="00A53E28" w:rsidSect="00A53E2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9F"/>
    <w:rsid w:val="0006184C"/>
    <w:rsid w:val="00235286"/>
    <w:rsid w:val="003D329F"/>
    <w:rsid w:val="00A53E28"/>
    <w:rsid w:val="00BC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4D80"/>
    <w:rPr>
      <w:b/>
      <w:bCs/>
    </w:rPr>
  </w:style>
  <w:style w:type="character" w:styleId="a4">
    <w:name w:val="Hyperlink"/>
    <w:basedOn w:val="a0"/>
    <w:uiPriority w:val="99"/>
    <w:semiHidden/>
    <w:unhideWhenUsed/>
    <w:rsid w:val="00BC4D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4D80"/>
    <w:rPr>
      <w:b/>
      <w:bCs/>
    </w:rPr>
  </w:style>
  <w:style w:type="character" w:styleId="a4">
    <w:name w:val="Hyperlink"/>
    <w:basedOn w:val="a0"/>
    <w:uiPriority w:val="99"/>
    <w:semiHidden/>
    <w:unhideWhenUsed/>
    <w:rsid w:val="00BC4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fIXbctK93MtTtK" TargetMode="External"/><Relationship Id="rId13" Type="http://schemas.openxmlformats.org/officeDocument/2006/relationships/hyperlink" Target="https://yadi.sk/d/QvqvhURO3MtUMA" TargetMode="External"/><Relationship Id="rId18" Type="http://schemas.openxmlformats.org/officeDocument/2006/relationships/hyperlink" Target="https://yadi.sk/i/BuWaqVbO3MtUah" TargetMode="External"/><Relationship Id="rId26" Type="http://schemas.openxmlformats.org/officeDocument/2006/relationships/hyperlink" Target="https://yadi.sk/i/ZlrN_oG_3MtUXq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adi.sk/i/g1PCPFvf3MtU4g" TargetMode="External"/><Relationship Id="rId7" Type="http://schemas.openxmlformats.org/officeDocument/2006/relationships/hyperlink" Target="https://yadi.sk/i/hF8YfQ7v3MtUTo" TargetMode="External"/><Relationship Id="rId12" Type="http://schemas.openxmlformats.org/officeDocument/2006/relationships/hyperlink" Target="https://yadi.sk/d/QvqvhURO3MtUMA" TargetMode="External"/><Relationship Id="rId17" Type="http://schemas.openxmlformats.org/officeDocument/2006/relationships/hyperlink" Target="https://yadi.sk/i/8kI0pODo3MtTXZ" TargetMode="External"/><Relationship Id="rId25" Type="http://schemas.openxmlformats.org/officeDocument/2006/relationships/hyperlink" Target="https://yadi.sk/i/ZlrN_oG_3MtUXq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yadi.sk/i/8kI0pODo3MtTXZ" TargetMode="External"/><Relationship Id="rId20" Type="http://schemas.openxmlformats.org/officeDocument/2006/relationships/hyperlink" Target="https://yadi.sk/i/g1PCPFvf3MtU4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yadi.sk/i/hF8YfQ7v3MtUTo" TargetMode="External"/><Relationship Id="rId11" Type="http://schemas.openxmlformats.org/officeDocument/2006/relationships/hyperlink" Target="https://yadi.sk/i/8kI0pODo3MtTXZ" TargetMode="External"/><Relationship Id="rId24" Type="http://schemas.openxmlformats.org/officeDocument/2006/relationships/hyperlink" Target="https://yadi.sk/i/ZlrN_oG_3MtUXq" TargetMode="External"/><Relationship Id="rId5" Type="http://schemas.openxmlformats.org/officeDocument/2006/relationships/hyperlink" Target="http://87.doudzr.ru/" TargetMode="External"/><Relationship Id="rId15" Type="http://schemas.openxmlformats.org/officeDocument/2006/relationships/hyperlink" Target="https://yadi.sk/i/PqvuAeU93MtUBs" TargetMode="External"/><Relationship Id="rId23" Type="http://schemas.openxmlformats.org/officeDocument/2006/relationships/hyperlink" Target="https://yadi.sk/i/g1PCPFvf3MtU4g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yadi.sk/i/8kI0pODo3MtTXZ" TargetMode="External"/><Relationship Id="rId19" Type="http://schemas.openxmlformats.org/officeDocument/2006/relationships/hyperlink" Target="https://yadi.sk/i/BuWaqVbO3MtU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di.sk/i/8kI0pODo3MtTXZ" TargetMode="External"/><Relationship Id="rId14" Type="http://schemas.openxmlformats.org/officeDocument/2006/relationships/hyperlink" Target="https://yadi.sk/i/PqvuAeU93MtUBs" TargetMode="External"/><Relationship Id="rId22" Type="http://schemas.openxmlformats.org/officeDocument/2006/relationships/hyperlink" Target="https://yadi.sk/i/g1PCPFvf3MtU4g" TargetMode="External"/><Relationship Id="rId27" Type="http://schemas.openxmlformats.org/officeDocument/2006/relationships/hyperlink" Target="http://publication.pravo.gov.ru/document/0001202312120023?index=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TsarevaMB</dc:creator>
  <cp:keywords/>
  <dc:description/>
  <cp:lastModifiedBy>TsarevaMB</cp:lastModifiedBy>
  <cp:revision>3</cp:revision>
  <dcterms:created xsi:type="dcterms:W3CDTF">2024-03-15T04:46:00Z</dcterms:created>
  <dcterms:modified xsi:type="dcterms:W3CDTF">2024-03-15T04:53:00Z</dcterms:modified>
</cp:coreProperties>
</file>